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40" w:lineRule="atLeast"/>
        <w:jc w:val="center"/>
        <w:outlineLvl w:val="3"/>
        <w:rPr>
          <w:rStyle w:val="14"/>
          <w:rFonts w:ascii="Times New Roman" w:hAnsi="Times New Roman" w:cs="Times New Roman"/>
          <w:sz w:val="30"/>
          <w:szCs w:val="30"/>
        </w:rPr>
      </w:pPr>
      <w:r>
        <w:rPr>
          <w:rStyle w:val="14"/>
          <w:rFonts w:hint="eastAsia" w:ascii="Times New Roman" w:hAnsi="Times New Roman" w:cs="Times New Roman"/>
          <w:sz w:val="30"/>
          <w:szCs w:val="30"/>
        </w:rPr>
        <w:t>中国硅酸盐学会</w:t>
      </w:r>
      <w:r>
        <w:rPr>
          <w:rStyle w:val="14"/>
          <w:rFonts w:ascii="Times New Roman" w:hAnsi="Times New Roman" w:cs="Times New Roman"/>
          <w:sz w:val="30"/>
          <w:szCs w:val="30"/>
        </w:rPr>
        <w:t>优秀博士学位论文评选办法</w:t>
      </w:r>
      <w:r>
        <w:rPr>
          <w:rStyle w:val="14"/>
          <w:rFonts w:hint="eastAsia" w:ascii="Times New Roman" w:hAnsi="Times New Roman" w:cs="Times New Roman"/>
          <w:sz w:val="30"/>
          <w:szCs w:val="30"/>
        </w:rPr>
        <w:t xml:space="preserve"> （试行）</w:t>
      </w:r>
    </w:p>
    <w:p>
      <w:pPr>
        <w:topLinePunct/>
        <w:adjustRightInd w:val="0"/>
        <w:spacing w:line="240" w:lineRule="atLeast"/>
        <w:jc w:val="center"/>
        <w:rPr>
          <w:rFonts w:ascii="黑体" w:hAnsi="黑体" w:eastAsia="黑体" w:cs="Times New Roman"/>
          <w:kern w:val="0"/>
          <w:sz w:val="30"/>
          <w:szCs w:val="30"/>
        </w:rPr>
      </w:pPr>
      <w:r>
        <w:rPr>
          <w:rFonts w:hint="eastAsia" w:ascii="黑体" w:hAnsi="黑体" w:eastAsia="黑体" w:cs="Times New Roman"/>
          <w:kern w:val="0"/>
          <w:sz w:val="30"/>
          <w:szCs w:val="30"/>
        </w:rPr>
        <w:t>（第8届理事会第9次常务理事会审议通过）</w:t>
      </w:r>
    </w:p>
    <w:p>
      <w:pPr>
        <w:topLinePunct/>
        <w:adjustRightInd w:val="0"/>
        <w:spacing w:line="240" w:lineRule="atLeast"/>
        <w:jc w:val="center"/>
        <w:rPr>
          <w:rFonts w:ascii="仿宋" w:hAnsi="仿宋" w:eastAsia="仿宋" w:cs="Times New Roman"/>
          <w:b/>
          <w:kern w:val="0"/>
          <w:sz w:val="30"/>
          <w:szCs w:val="30"/>
        </w:rPr>
      </w:pPr>
    </w:p>
    <w:p>
      <w:pPr>
        <w:topLinePunct/>
        <w:adjustRightInd w:val="0"/>
        <w:spacing w:line="240" w:lineRule="atLeast"/>
        <w:jc w:val="center"/>
        <w:rPr>
          <w:rFonts w:ascii="仿宋" w:hAnsi="仿宋" w:eastAsia="仿宋" w:cs="Times New Roman"/>
          <w:b/>
          <w:kern w:val="0"/>
          <w:sz w:val="30"/>
          <w:szCs w:val="30"/>
        </w:rPr>
      </w:pPr>
      <w:r>
        <w:rPr>
          <w:rFonts w:hint="eastAsia" w:ascii="仿宋" w:hAnsi="仿宋" w:eastAsia="仿宋" w:cs="Times New Roman"/>
          <w:b/>
          <w:kern w:val="0"/>
          <w:sz w:val="30"/>
          <w:szCs w:val="30"/>
        </w:rPr>
        <w:t>第一章 总则</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第一条</w:t>
      </w:r>
      <w:r>
        <w:rPr>
          <w:rFonts w:hint="eastAsia" w:ascii="仿宋" w:hAnsi="仿宋" w:eastAsia="仿宋" w:cs="Times New Roman"/>
          <w:kern w:val="0"/>
          <w:sz w:val="30"/>
          <w:szCs w:val="30"/>
        </w:rPr>
        <w:t xml:space="preserve"> 为做好我国无机非金属材料学科优秀博士学位论文的评选工作，制定本办法。</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第二条</w:t>
      </w:r>
      <w:r>
        <w:rPr>
          <w:rFonts w:hint="eastAsia" w:ascii="仿宋" w:hAnsi="仿宋" w:eastAsia="仿宋" w:cs="Times New Roman"/>
          <w:kern w:val="0"/>
          <w:sz w:val="30"/>
          <w:szCs w:val="30"/>
        </w:rPr>
        <w:t xml:space="preserve"> </w:t>
      </w:r>
      <w:r>
        <w:rPr>
          <w:rFonts w:ascii="仿宋" w:hAnsi="仿宋" w:eastAsia="仿宋" w:cs="Times New Roman"/>
          <w:kern w:val="0"/>
          <w:sz w:val="30"/>
          <w:szCs w:val="30"/>
        </w:rPr>
        <w:t>评选中国硅酸盐学会优秀博士学位论文，旨在促进我国无机非金属材料学科的发展</w:t>
      </w:r>
      <w:r>
        <w:rPr>
          <w:rFonts w:hint="eastAsia" w:ascii="仿宋" w:hAnsi="仿宋" w:eastAsia="仿宋" w:cs="Times New Roman"/>
          <w:kern w:val="0"/>
          <w:sz w:val="30"/>
          <w:szCs w:val="30"/>
        </w:rPr>
        <w:t>、</w:t>
      </w:r>
      <w:r>
        <w:rPr>
          <w:rFonts w:ascii="仿宋" w:hAnsi="仿宋" w:eastAsia="仿宋" w:cs="Times New Roman"/>
          <w:kern w:val="0"/>
          <w:sz w:val="30"/>
          <w:szCs w:val="30"/>
        </w:rPr>
        <w:t>建设</w:t>
      </w:r>
      <w:r>
        <w:rPr>
          <w:rFonts w:hint="eastAsia" w:ascii="仿宋" w:hAnsi="仿宋" w:eastAsia="仿宋" w:cs="Times New Roman"/>
          <w:kern w:val="0"/>
          <w:sz w:val="30"/>
          <w:szCs w:val="30"/>
        </w:rPr>
        <w:t>，</w:t>
      </w:r>
      <w:r>
        <w:rPr>
          <w:rFonts w:ascii="仿宋" w:hAnsi="仿宋" w:eastAsia="仿宋" w:cs="Times New Roman"/>
          <w:kern w:val="0"/>
          <w:sz w:val="30"/>
          <w:szCs w:val="30"/>
        </w:rPr>
        <w:t>加强高层次创</w:t>
      </w:r>
      <w:r>
        <w:rPr>
          <w:rFonts w:hint="eastAsia" w:ascii="仿宋" w:hAnsi="仿宋" w:eastAsia="仿宋" w:cs="Times New Roman"/>
          <w:kern w:val="0"/>
          <w:sz w:val="30"/>
          <w:szCs w:val="30"/>
        </w:rPr>
        <w:t>新</w:t>
      </w:r>
      <w:r>
        <w:rPr>
          <w:rFonts w:ascii="仿宋" w:hAnsi="仿宋" w:eastAsia="仿宋" w:cs="Times New Roman"/>
          <w:kern w:val="0"/>
          <w:sz w:val="30"/>
          <w:szCs w:val="30"/>
        </w:rPr>
        <w:t>性人才的培养工作，鼓励创新精神，提高我国博士研究生的教育质量。</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第三条</w:t>
      </w:r>
      <w:r>
        <w:rPr>
          <w:rFonts w:ascii="仿宋" w:hAnsi="仿宋" w:eastAsia="仿宋" w:cs="Times New Roman"/>
          <w:kern w:val="0"/>
          <w:sz w:val="30"/>
          <w:szCs w:val="30"/>
        </w:rPr>
        <w:t xml:space="preserve"> 中国硅酸盐学会优秀博士学位论文评选工作在</w:t>
      </w:r>
      <w:r>
        <w:rPr>
          <w:rFonts w:hint="eastAsia" w:ascii="仿宋" w:hAnsi="仿宋" w:eastAsia="仿宋" w:cs="Times New Roman"/>
          <w:kern w:val="0"/>
          <w:sz w:val="30"/>
          <w:szCs w:val="30"/>
        </w:rPr>
        <w:t>中国硅酸盐学</w:t>
      </w:r>
      <w:r>
        <w:rPr>
          <w:rFonts w:ascii="仿宋" w:hAnsi="仿宋" w:eastAsia="仿宋" w:cs="Times New Roman"/>
          <w:kern w:val="0"/>
          <w:sz w:val="30"/>
          <w:szCs w:val="30"/>
        </w:rPr>
        <w:t>会领导下，由</w:t>
      </w:r>
      <w:r>
        <w:rPr>
          <w:rFonts w:hint="eastAsia" w:ascii="仿宋" w:hAnsi="仿宋" w:eastAsia="仿宋" w:cs="Times New Roman"/>
          <w:kern w:val="0"/>
          <w:sz w:val="30"/>
          <w:szCs w:val="30"/>
        </w:rPr>
        <w:t>中国硅酸盐</w:t>
      </w:r>
      <w:r>
        <w:rPr>
          <w:rFonts w:ascii="仿宋" w:hAnsi="仿宋" w:eastAsia="仿宋" w:cs="Times New Roman"/>
          <w:kern w:val="0"/>
          <w:sz w:val="30"/>
          <w:szCs w:val="30"/>
        </w:rPr>
        <w:t>学会</w:t>
      </w:r>
      <w:r>
        <w:rPr>
          <w:rFonts w:hint="eastAsia" w:ascii="仿宋" w:hAnsi="仿宋" w:eastAsia="仿宋" w:cs="Times New Roman"/>
          <w:kern w:val="0"/>
          <w:sz w:val="30"/>
          <w:szCs w:val="30"/>
        </w:rPr>
        <w:t>专家评审委员会</w:t>
      </w:r>
      <w:r>
        <w:rPr>
          <w:rFonts w:ascii="仿宋" w:hAnsi="仿宋" w:eastAsia="仿宋" w:cs="Times New Roman"/>
          <w:kern w:val="0"/>
          <w:sz w:val="30"/>
          <w:szCs w:val="30"/>
        </w:rPr>
        <w:t>负责组织实施。</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第四条</w:t>
      </w:r>
      <w:r>
        <w:rPr>
          <w:rFonts w:hint="eastAsia" w:ascii="仿宋" w:hAnsi="仿宋" w:eastAsia="仿宋" w:cs="Times New Roman"/>
          <w:kern w:val="0"/>
          <w:sz w:val="30"/>
          <w:szCs w:val="30"/>
        </w:rPr>
        <w:t xml:space="preserve"> </w:t>
      </w:r>
      <w:r>
        <w:rPr>
          <w:rFonts w:ascii="仿宋" w:hAnsi="仿宋" w:eastAsia="仿宋" w:cs="Times New Roman"/>
          <w:kern w:val="0"/>
          <w:sz w:val="30"/>
          <w:szCs w:val="30"/>
        </w:rPr>
        <w:t>评选工作每年进行一次，每次评选出的优秀博士学位论文不超过</w:t>
      </w:r>
      <w:r>
        <w:rPr>
          <w:rFonts w:hint="eastAsia" w:ascii="仿宋" w:hAnsi="仿宋" w:eastAsia="仿宋" w:cs="Times New Roman"/>
          <w:kern w:val="0"/>
          <w:sz w:val="30"/>
          <w:szCs w:val="30"/>
          <w:lang w:val="en-US" w:eastAsia="zh-CN"/>
        </w:rPr>
        <w:t>10</w:t>
      </w:r>
      <w:r>
        <w:rPr>
          <w:rFonts w:ascii="仿宋" w:hAnsi="仿宋" w:eastAsia="仿宋" w:cs="Times New Roman"/>
          <w:kern w:val="0"/>
          <w:sz w:val="30"/>
          <w:szCs w:val="30"/>
        </w:rPr>
        <w:t>篇</w:t>
      </w:r>
      <w:r>
        <w:rPr>
          <w:rFonts w:hint="eastAsia" w:ascii="仿宋" w:hAnsi="仿宋" w:eastAsia="仿宋" w:cs="Times New Roman"/>
          <w:kern w:val="0"/>
          <w:sz w:val="30"/>
          <w:szCs w:val="30"/>
        </w:rPr>
        <w:t>，</w:t>
      </w:r>
      <w:r>
        <w:rPr>
          <w:rFonts w:ascii="仿宋" w:hAnsi="仿宋" w:eastAsia="仿宋" w:cs="Times New Roman"/>
          <w:kern w:val="0"/>
          <w:sz w:val="30"/>
          <w:szCs w:val="30"/>
        </w:rPr>
        <w:t>提名</w:t>
      </w:r>
      <w:r>
        <w:rPr>
          <w:rFonts w:hint="eastAsia" w:ascii="仿宋" w:hAnsi="仿宋" w:eastAsia="仿宋" w:cs="Times New Roman"/>
          <w:kern w:val="0"/>
          <w:sz w:val="30"/>
          <w:szCs w:val="30"/>
        </w:rPr>
        <w:t>奖若干篇。</w:t>
      </w:r>
    </w:p>
    <w:p>
      <w:pPr>
        <w:widowControl/>
        <w:shd w:val="clear" w:color="auto" w:fill="FFFFFF"/>
        <w:spacing w:line="360" w:lineRule="atLeast"/>
        <w:ind w:firstLine="480"/>
        <w:rPr>
          <w:rFonts w:ascii="Arial" w:hAnsi="Arial" w:eastAsia="宋体" w:cs="Arial"/>
          <w:color w:val="333333"/>
          <w:kern w:val="0"/>
          <w:sz w:val="30"/>
          <w:szCs w:val="30"/>
        </w:rPr>
      </w:pPr>
      <w:r>
        <w:rPr>
          <w:rFonts w:ascii="仿宋" w:hAnsi="仿宋" w:eastAsia="仿宋" w:cs="Times New Roman"/>
          <w:b/>
          <w:kern w:val="0"/>
          <w:sz w:val="30"/>
          <w:szCs w:val="30"/>
        </w:rPr>
        <w:t>第五条</w:t>
      </w:r>
      <w:r>
        <w:rPr>
          <w:rFonts w:hint="eastAsia" w:ascii="仿宋" w:hAnsi="仿宋" w:eastAsia="仿宋" w:cs="Times New Roman"/>
          <w:kern w:val="0"/>
          <w:sz w:val="30"/>
          <w:szCs w:val="30"/>
        </w:rPr>
        <w:t xml:space="preserve"> </w:t>
      </w:r>
      <w:r>
        <w:rPr>
          <w:rFonts w:ascii="仿宋" w:hAnsi="仿宋" w:eastAsia="仿宋" w:cs="Times New Roman"/>
          <w:kern w:val="0"/>
          <w:sz w:val="30"/>
          <w:szCs w:val="30"/>
        </w:rPr>
        <w:t>评选工作遵循“科学公正、注重创新、严格筛选、宁缺毋滥”的原则进行。</w:t>
      </w:r>
    </w:p>
    <w:p>
      <w:pPr>
        <w:widowControl/>
        <w:shd w:val="clear" w:color="auto" w:fill="FFFFFF"/>
        <w:spacing w:line="360" w:lineRule="atLeast"/>
        <w:rPr>
          <w:rFonts w:ascii="仿宋" w:hAnsi="仿宋" w:eastAsia="仿宋" w:cs="Times New Roman"/>
          <w:b/>
          <w:kern w:val="0"/>
          <w:sz w:val="30"/>
          <w:szCs w:val="30"/>
        </w:rPr>
      </w:pPr>
    </w:p>
    <w:p>
      <w:pPr>
        <w:widowControl/>
        <w:shd w:val="clear" w:color="auto" w:fill="FFFFFF"/>
        <w:spacing w:line="360" w:lineRule="atLeast"/>
        <w:ind w:firstLine="480"/>
        <w:jc w:val="center"/>
        <w:rPr>
          <w:rFonts w:ascii="仿宋" w:hAnsi="仿宋" w:eastAsia="仿宋" w:cs="Times New Roman"/>
          <w:b/>
          <w:kern w:val="0"/>
          <w:sz w:val="30"/>
          <w:szCs w:val="30"/>
        </w:rPr>
      </w:pPr>
      <w:r>
        <w:rPr>
          <w:rFonts w:hint="eastAsia" w:ascii="仿宋" w:hAnsi="仿宋" w:eastAsia="仿宋" w:cs="Times New Roman"/>
          <w:b/>
          <w:kern w:val="0"/>
          <w:sz w:val="30"/>
          <w:szCs w:val="30"/>
        </w:rPr>
        <w:t>第二章 入选条件和推荐</w:t>
      </w:r>
      <w:r>
        <w:rPr>
          <w:rFonts w:ascii="仿宋" w:hAnsi="仿宋" w:eastAsia="仿宋" w:cs="Times New Roman"/>
          <w:b/>
          <w:kern w:val="0"/>
          <w:sz w:val="30"/>
          <w:szCs w:val="30"/>
        </w:rPr>
        <w:t>要求</w:t>
      </w:r>
    </w:p>
    <w:p>
      <w:pPr>
        <w:widowControl/>
        <w:shd w:val="clear" w:color="auto" w:fill="FFFFFF"/>
        <w:spacing w:line="360" w:lineRule="atLeast"/>
        <w:ind w:firstLine="480"/>
        <w:rPr>
          <w:rFonts w:hint="eastAsia" w:ascii="仿宋" w:hAnsi="仿宋" w:eastAsia="仿宋" w:cs="Times New Roman"/>
          <w:kern w:val="0"/>
          <w:sz w:val="30"/>
          <w:szCs w:val="30"/>
          <w:lang w:eastAsia="zh-CN"/>
        </w:rPr>
      </w:pPr>
      <w:r>
        <w:rPr>
          <w:rFonts w:hint="eastAsia" w:ascii="仿宋" w:hAnsi="仿宋" w:eastAsia="仿宋" w:cs="Times New Roman"/>
          <w:b/>
          <w:kern w:val="0"/>
          <w:sz w:val="30"/>
          <w:szCs w:val="30"/>
        </w:rPr>
        <w:t>第六条</w:t>
      </w:r>
      <w:r>
        <w:rPr>
          <w:rFonts w:hint="eastAsia" w:ascii="仿宋" w:hAnsi="仿宋" w:eastAsia="仿宋" w:cs="Times New Roman"/>
          <w:kern w:val="0"/>
          <w:sz w:val="30"/>
          <w:szCs w:val="30"/>
        </w:rPr>
        <w:t xml:space="preserve"> 参评</w:t>
      </w:r>
      <w:r>
        <w:rPr>
          <w:rFonts w:hint="eastAsia" w:ascii="仿宋" w:hAnsi="仿宋" w:eastAsia="仿宋" w:cs="Times New Roman"/>
          <w:kern w:val="0"/>
          <w:sz w:val="30"/>
          <w:szCs w:val="30"/>
          <w:lang w:eastAsia="zh-CN"/>
        </w:rPr>
        <w:t>的</w:t>
      </w:r>
      <w:r>
        <w:rPr>
          <w:rFonts w:hint="eastAsia" w:ascii="仿宋" w:hAnsi="仿宋" w:eastAsia="仿宋" w:cs="Times New Roman"/>
          <w:kern w:val="0"/>
          <w:sz w:val="30"/>
          <w:szCs w:val="30"/>
        </w:rPr>
        <w:t>博士学位论文</w:t>
      </w:r>
      <w:r>
        <w:rPr>
          <w:rFonts w:hint="eastAsia" w:ascii="仿宋" w:hAnsi="仿宋" w:eastAsia="仿宋" w:cs="Times New Roman"/>
          <w:kern w:val="0"/>
          <w:sz w:val="30"/>
          <w:szCs w:val="30"/>
          <w:lang w:eastAsia="zh-CN"/>
        </w:rPr>
        <w:t>研究内容</w:t>
      </w:r>
      <w:bookmarkStart w:id="0" w:name="_GoBack"/>
      <w:bookmarkEnd w:id="0"/>
      <w:r>
        <w:rPr>
          <w:rFonts w:hint="eastAsia" w:ascii="仿宋" w:hAnsi="仿宋" w:eastAsia="仿宋" w:cs="Times New Roman"/>
          <w:kern w:val="0"/>
          <w:sz w:val="30"/>
          <w:szCs w:val="30"/>
          <w:lang w:eastAsia="zh-CN"/>
        </w:rPr>
        <w:t>应属无机非金属材料相关领域。</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w:t>
      </w:r>
      <w:r>
        <w:rPr>
          <w:rFonts w:hint="eastAsia" w:ascii="仿宋" w:hAnsi="仿宋" w:eastAsia="仿宋" w:cs="Times New Roman"/>
          <w:b/>
          <w:kern w:val="0"/>
          <w:sz w:val="30"/>
          <w:szCs w:val="30"/>
        </w:rPr>
        <w:t>七</w:t>
      </w:r>
      <w:r>
        <w:rPr>
          <w:rFonts w:ascii="仿宋" w:hAnsi="仿宋" w:eastAsia="仿宋" w:cs="Times New Roman"/>
          <w:b/>
          <w:kern w:val="0"/>
          <w:sz w:val="30"/>
          <w:szCs w:val="30"/>
        </w:rPr>
        <w:t>条</w:t>
      </w:r>
      <w:r>
        <w:rPr>
          <w:rFonts w:hint="eastAsia" w:ascii="仿宋" w:hAnsi="仿宋" w:eastAsia="仿宋" w:cs="Times New Roman"/>
          <w:b/>
          <w:kern w:val="0"/>
          <w:sz w:val="30"/>
          <w:szCs w:val="30"/>
        </w:rPr>
        <w:t xml:space="preserve"> </w:t>
      </w:r>
      <w:r>
        <w:rPr>
          <w:rFonts w:ascii="仿宋" w:hAnsi="仿宋" w:eastAsia="仿宋" w:cs="Times New Roman"/>
          <w:kern w:val="0"/>
          <w:sz w:val="30"/>
          <w:szCs w:val="30"/>
        </w:rPr>
        <w:t>参加评选的学位论文资格条件，一般为评选年度的上一学年度，在国内学位授予单位获评为优秀博士学位论文。在评选年度前两个学年度内获得博士学位者的论文，如确属优秀，也可以参评。</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w:t>
      </w:r>
      <w:r>
        <w:rPr>
          <w:rFonts w:hint="eastAsia" w:ascii="仿宋" w:hAnsi="仿宋" w:eastAsia="仿宋" w:cs="Times New Roman"/>
          <w:b/>
          <w:kern w:val="0"/>
          <w:sz w:val="30"/>
          <w:szCs w:val="30"/>
        </w:rPr>
        <w:t>八</w:t>
      </w:r>
      <w:r>
        <w:rPr>
          <w:rFonts w:ascii="仿宋" w:hAnsi="仿宋" w:eastAsia="仿宋" w:cs="Times New Roman"/>
          <w:b/>
          <w:kern w:val="0"/>
          <w:sz w:val="30"/>
          <w:szCs w:val="30"/>
        </w:rPr>
        <w:t>条</w:t>
      </w:r>
      <w:r>
        <w:rPr>
          <w:rFonts w:ascii="仿宋" w:hAnsi="仿宋" w:eastAsia="仿宋" w:cs="Times New Roman"/>
          <w:kern w:val="0"/>
          <w:sz w:val="30"/>
          <w:szCs w:val="30"/>
        </w:rPr>
        <w:t xml:space="preserve"> 中国硅酸盐学会优秀博士学位论文</w:t>
      </w:r>
      <w:r>
        <w:rPr>
          <w:rFonts w:hint="eastAsia" w:ascii="仿宋" w:hAnsi="仿宋" w:eastAsia="仿宋" w:cs="Times New Roman"/>
          <w:kern w:val="0"/>
          <w:sz w:val="30"/>
          <w:szCs w:val="30"/>
        </w:rPr>
        <w:t>参评要求</w:t>
      </w:r>
      <w:r>
        <w:rPr>
          <w:rFonts w:ascii="仿宋" w:hAnsi="仿宋" w:eastAsia="仿宋" w:cs="Times New Roman"/>
          <w:kern w:val="0"/>
          <w:sz w:val="30"/>
          <w:szCs w:val="30"/>
        </w:rPr>
        <w:t>：</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1．选题为本学科前沿，有重要理论意义或现实意义；</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2．在理论或方法上有创新，取得突破性成果，达到国际同类学科先进水平，具有较好的社会效益或应用前景；</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3．中文撰写</w:t>
      </w:r>
      <w:r>
        <w:rPr>
          <w:rFonts w:hint="eastAsia" w:ascii="仿宋" w:hAnsi="仿宋" w:eastAsia="仿宋" w:cs="Times New Roman"/>
          <w:kern w:val="0"/>
          <w:sz w:val="30"/>
          <w:szCs w:val="30"/>
        </w:rPr>
        <w:t>，</w:t>
      </w:r>
      <w:r>
        <w:rPr>
          <w:rFonts w:ascii="仿宋" w:hAnsi="仿宋" w:eastAsia="仿宋" w:cs="Times New Roman"/>
          <w:kern w:val="0"/>
          <w:sz w:val="30"/>
          <w:szCs w:val="30"/>
        </w:rPr>
        <w:t>材料翔实，推理严密，文字表达准确</w:t>
      </w:r>
      <w:r>
        <w:rPr>
          <w:rFonts w:hint="eastAsia" w:ascii="仿宋" w:hAnsi="仿宋" w:eastAsia="仿宋" w:cs="Times New Roman"/>
          <w:kern w:val="0"/>
          <w:sz w:val="30"/>
          <w:szCs w:val="30"/>
        </w:rPr>
        <w:t>，符合学术规范，内容不涉密，可在互联网上公开评审并全文公示。</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w:t>
      </w:r>
      <w:r>
        <w:rPr>
          <w:rFonts w:hint="eastAsia" w:ascii="仿宋" w:hAnsi="仿宋" w:eastAsia="仿宋" w:cs="Times New Roman"/>
          <w:b/>
          <w:kern w:val="0"/>
          <w:sz w:val="30"/>
          <w:szCs w:val="30"/>
        </w:rPr>
        <w:t>九</w:t>
      </w:r>
      <w:r>
        <w:rPr>
          <w:rFonts w:ascii="仿宋" w:hAnsi="仿宋" w:eastAsia="仿宋" w:cs="Times New Roman"/>
          <w:b/>
          <w:kern w:val="0"/>
          <w:sz w:val="30"/>
          <w:szCs w:val="30"/>
        </w:rPr>
        <w:t>条</w:t>
      </w:r>
      <w:r>
        <w:rPr>
          <w:rFonts w:hint="eastAsia" w:ascii="仿宋" w:hAnsi="仿宋" w:eastAsia="仿宋" w:cs="Times New Roman"/>
          <w:b/>
          <w:kern w:val="0"/>
          <w:sz w:val="30"/>
          <w:szCs w:val="30"/>
        </w:rPr>
        <w:t xml:space="preserve"> </w:t>
      </w:r>
      <w:r>
        <w:rPr>
          <w:rFonts w:hint="eastAsia" w:ascii="仿宋" w:hAnsi="仿宋" w:eastAsia="仿宋" w:cs="Times New Roman"/>
          <w:kern w:val="0"/>
          <w:sz w:val="30"/>
          <w:szCs w:val="30"/>
        </w:rPr>
        <w:t>中国硅酸盐学会</w:t>
      </w:r>
      <w:r>
        <w:rPr>
          <w:rFonts w:ascii="仿宋" w:hAnsi="仿宋" w:eastAsia="仿宋" w:cs="Times New Roman"/>
          <w:kern w:val="0"/>
          <w:sz w:val="30"/>
          <w:szCs w:val="30"/>
        </w:rPr>
        <w:t>优秀博士学位论文</w:t>
      </w:r>
      <w:r>
        <w:rPr>
          <w:rFonts w:hint="eastAsia" w:ascii="仿宋" w:hAnsi="仿宋" w:eastAsia="仿宋" w:cs="Times New Roman"/>
          <w:kern w:val="0"/>
          <w:sz w:val="30"/>
          <w:szCs w:val="30"/>
        </w:rPr>
        <w:t>参评推荐方式</w:t>
      </w:r>
      <w:r>
        <w:rPr>
          <w:rFonts w:ascii="仿宋" w:hAnsi="仿宋" w:eastAsia="仿宋" w:cs="Times New Roman"/>
          <w:kern w:val="0"/>
          <w:sz w:val="30"/>
          <w:szCs w:val="30"/>
        </w:rPr>
        <w:t>：中国硅酸盐学会所属各专业分会可推荐</w:t>
      </w:r>
      <w:r>
        <w:rPr>
          <w:rFonts w:hint="eastAsia" w:ascii="仿宋" w:hAnsi="仿宋" w:eastAsia="仿宋" w:cs="Times New Roman"/>
          <w:kern w:val="0"/>
          <w:sz w:val="30"/>
          <w:szCs w:val="30"/>
        </w:rPr>
        <w:t>2</w:t>
      </w:r>
      <w:r>
        <w:rPr>
          <w:rFonts w:ascii="仿宋" w:hAnsi="仿宋" w:eastAsia="仿宋" w:cs="Times New Roman"/>
          <w:kern w:val="0"/>
          <w:sz w:val="30"/>
          <w:szCs w:val="30"/>
        </w:rPr>
        <w:t>篇参评论文</w:t>
      </w:r>
      <w:r>
        <w:rPr>
          <w:rFonts w:hint="eastAsia" w:ascii="仿宋" w:hAnsi="仿宋" w:eastAsia="仿宋" w:cs="Times New Roman"/>
          <w:kern w:val="0"/>
          <w:sz w:val="30"/>
          <w:szCs w:val="30"/>
        </w:rPr>
        <w:t>；中国硅酸盐学会常务理事可推荐1篇参评论文；中国硅酸盐学会团体会员可推荐1篇参评论文；</w:t>
      </w:r>
      <w:r>
        <w:rPr>
          <w:rFonts w:ascii="仿宋" w:hAnsi="仿宋" w:eastAsia="仿宋" w:cs="Times New Roman"/>
          <w:kern w:val="0"/>
          <w:sz w:val="30"/>
          <w:szCs w:val="30"/>
        </w:rPr>
        <w:t>省</w:t>
      </w:r>
      <w:r>
        <w:rPr>
          <w:rFonts w:hint="eastAsia" w:ascii="仿宋" w:hAnsi="仿宋" w:eastAsia="仿宋" w:cs="Times New Roman"/>
          <w:kern w:val="0"/>
          <w:sz w:val="30"/>
          <w:szCs w:val="30"/>
        </w:rPr>
        <w:t>、</w:t>
      </w:r>
      <w:r>
        <w:rPr>
          <w:rFonts w:ascii="仿宋" w:hAnsi="仿宋" w:eastAsia="仿宋" w:cs="Times New Roman"/>
          <w:kern w:val="0"/>
          <w:sz w:val="30"/>
          <w:szCs w:val="30"/>
        </w:rPr>
        <w:t>自治区</w:t>
      </w:r>
      <w:r>
        <w:rPr>
          <w:rFonts w:hint="eastAsia" w:ascii="仿宋" w:hAnsi="仿宋" w:eastAsia="仿宋" w:cs="Times New Roman"/>
          <w:kern w:val="0"/>
          <w:sz w:val="30"/>
          <w:szCs w:val="30"/>
        </w:rPr>
        <w:t>、</w:t>
      </w:r>
      <w:r>
        <w:rPr>
          <w:rFonts w:ascii="仿宋" w:hAnsi="仿宋" w:eastAsia="仿宋" w:cs="Times New Roman"/>
          <w:kern w:val="0"/>
          <w:sz w:val="30"/>
          <w:szCs w:val="30"/>
        </w:rPr>
        <w:t>直辖市硅酸盐学会可推荐</w:t>
      </w:r>
      <w:r>
        <w:rPr>
          <w:rFonts w:hint="eastAsia" w:ascii="仿宋" w:hAnsi="仿宋" w:eastAsia="仿宋" w:cs="Times New Roman"/>
          <w:kern w:val="0"/>
          <w:sz w:val="30"/>
          <w:szCs w:val="30"/>
        </w:rPr>
        <w:t>1篇参评论文。</w:t>
      </w:r>
    </w:p>
    <w:p>
      <w:pPr>
        <w:widowControl/>
        <w:shd w:val="clear" w:color="auto" w:fill="FFFFFF"/>
        <w:spacing w:line="360" w:lineRule="atLeast"/>
        <w:rPr>
          <w:rFonts w:ascii="仿宋" w:hAnsi="仿宋" w:eastAsia="仿宋" w:cs="Times New Roman"/>
          <w:b/>
          <w:kern w:val="0"/>
          <w:sz w:val="30"/>
          <w:szCs w:val="30"/>
        </w:rPr>
      </w:pPr>
    </w:p>
    <w:p>
      <w:pPr>
        <w:widowControl/>
        <w:shd w:val="clear" w:color="auto" w:fill="FFFFFF"/>
        <w:spacing w:line="360" w:lineRule="atLeast"/>
        <w:ind w:firstLine="480"/>
        <w:jc w:val="center"/>
        <w:rPr>
          <w:rFonts w:ascii="仿宋" w:hAnsi="仿宋" w:eastAsia="仿宋" w:cs="Times New Roman"/>
          <w:b/>
          <w:kern w:val="0"/>
          <w:sz w:val="30"/>
          <w:szCs w:val="30"/>
        </w:rPr>
      </w:pPr>
      <w:r>
        <w:rPr>
          <w:rFonts w:hint="eastAsia" w:ascii="仿宋" w:hAnsi="仿宋" w:eastAsia="仿宋" w:cs="Times New Roman"/>
          <w:b/>
          <w:kern w:val="0"/>
          <w:sz w:val="30"/>
          <w:szCs w:val="30"/>
        </w:rPr>
        <w:t>第三章 评审机构</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第十条</w:t>
      </w:r>
      <w:r>
        <w:rPr>
          <w:rFonts w:hint="eastAsia" w:ascii="仿宋" w:hAnsi="仿宋" w:eastAsia="仿宋" w:cs="Times New Roman"/>
          <w:b/>
          <w:kern w:val="0"/>
          <w:sz w:val="30"/>
          <w:szCs w:val="30"/>
        </w:rPr>
        <w:t xml:space="preserve"> </w:t>
      </w:r>
      <w:r>
        <w:rPr>
          <w:rFonts w:hint="eastAsia" w:ascii="仿宋" w:hAnsi="仿宋" w:eastAsia="仿宋" w:cs="Times New Roman"/>
          <w:kern w:val="0"/>
          <w:sz w:val="30"/>
          <w:szCs w:val="30"/>
        </w:rPr>
        <w:t>评审委员会负责中国硅酸盐学会优秀博士学位论文的评审工作，评审委员会成员不少于9人，设主任1名，副主任1名。其主要职责：</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kern w:val="0"/>
          <w:sz w:val="30"/>
          <w:szCs w:val="30"/>
        </w:rPr>
        <w:t>1、制定评审办法，</w:t>
      </w:r>
      <w:r>
        <w:rPr>
          <w:rFonts w:ascii="仿宋" w:hAnsi="仿宋" w:eastAsia="仿宋" w:cs="Times New Roman"/>
          <w:kern w:val="0"/>
          <w:sz w:val="30"/>
          <w:szCs w:val="30"/>
        </w:rPr>
        <w:t>部署评选工作</w:t>
      </w:r>
      <w:r>
        <w:rPr>
          <w:rFonts w:hint="eastAsia" w:ascii="仿宋" w:hAnsi="仿宋" w:eastAsia="仿宋" w:cs="Times New Roman"/>
          <w:kern w:val="0"/>
          <w:sz w:val="30"/>
          <w:szCs w:val="30"/>
        </w:rPr>
        <w:t>；</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2</w:t>
      </w:r>
      <w:r>
        <w:rPr>
          <w:rFonts w:hint="eastAsia" w:ascii="仿宋" w:hAnsi="仿宋" w:eastAsia="仿宋" w:cs="Times New Roman"/>
          <w:kern w:val="0"/>
          <w:sz w:val="30"/>
          <w:szCs w:val="30"/>
        </w:rPr>
        <w:t>、组织专家对参评论文进行评议；</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kern w:val="0"/>
          <w:sz w:val="30"/>
          <w:szCs w:val="30"/>
        </w:rPr>
        <w:t>3、确定中国硅酸盐学会优秀博士学位论文入选名单。</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第十一条</w:t>
      </w:r>
      <w:r>
        <w:rPr>
          <w:rFonts w:hint="eastAsia" w:ascii="仿宋" w:hAnsi="仿宋" w:eastAsia="仿宋" w:cs="Times New Roman"/>
          <w:b/>
          <w:kern w:val="0"/>
          <w:sz w:val="30"/>
          <w:szCs w:val="30"/>
        </w:rPr>
        <w:t xml:space="preserve"> </w:t>
      </w:r>
      <w:r>
        <w:rPr>
          <w:rFonts w:hint="eastAsia" w:ascii="仿宋" w:hAnsi="仿宋" w:eastAsia="仿宋" w:cs="Times New Roman"/>
          <w:kern w:val="0"/>
          <w:sz w:val="30"/>
          <w:szCs w:val="30"/>
        </w:rPr>
        <w:t>评审委员会办公室负责评审组织工作，评审委员会办公室设立在中国硅酸盐学会国内学术工作交流部。其主要职能：</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1、</w:t>
      </w:r>
      <w:r>
        <w:rPr>
          <w:rFonts w:hint="eastAsia" w:ascii="仿宋" w:hAnsi="仿宋" w:eastAsia="仿宋" w:cs="Times New Roman"/>
          <w:kern w:val="0"/>
          <w:sz w:val="30"/>
          <w:szCs w:val="30"/>
        </w:rPr>
        <w:t>落实</w:t>
      </w:r>
      <w:r>
        <w:rPr>
          <w:rFonts w:ascii="仿宋" w:hAnsi="仿宋" w:eastAsia="仿宋" w:cs="Times New Roman"/>
          <w:kern w:val="0"/>
          <w:sz w:val="30"/>
          <w:szCs w:val="30"/>
        </w:rPr>
        <w:t>评审委员会的工作部署；</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2、</w:t>
      </w:r>
      <w:r>
        <w:rPr>
          <w:rFonts w:hint="eastAsia" w:ascii="仿宋" w:hAnsi="仿宋" w:eastAsia="仿宋" w:cs="Times New Roman"/>
          <w:kern w:val="0"/>
          <w:sz w:val="30"/>
          <w:szCs w:val="30"/>
        </w:rPr>
        <w:t>负责</w:t>
      </w:r>
      <w:r>
        <w:rPr>
          <w:rFonts w:ascii="仿宋" w:hAnsi="仿宋" w:eastAsia="仿宋" w:cs="Times New Roman"/>
          <w:kern w:val="0"/>
          <w:sz w:val="30"/>
          <w:szCs w:val="30"/>
        </w:rPr>
        <w:t>评审的具体组织工作；</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3、接受和处理有关异议事项。</w:t>
      </w:r>
    </w:p>
    <w:p>
      <w:pPr>
        <w:widowControl/>
        <w:shd w:val="clear" w:color="auto" w:fill="FFFFFF"/>
        <w:spacing w:line="360" w:lineRule="atLeast"/>
        <w:ind w:firstLine="480"/>
        <w:rPr>
          <w:rFonts w:ascii="仿宋" w:hAnsi="仿宋" w:eastAsia="仿宋" w:cs="Times New Roman"/>
          <w:kern w:val="0"/>
          <w:sz w:val="30"/>
          <w:szCs w:val="30"/>
        </w:rPr>
      </w:pPr>
    </w:p>
    <w:p>
      <w:pPr>
        <w:widowControl/>
        <w:shd w:val="clear" w:color="auto" w:fill="FFFFFF"/>
        <w:spacing w:line="360" w:lineRule="atLeast"/>
        <w:ind w:firstLine="480"/>
        <w:jc w:val="center"/>
        <w:rPr>
          <w:rFonts w:ascii="仿宋" w:hAnsi="仿宋" w:eastAsia="仿宋" w:cs="Times New Roman"/>
          <w:b/>
          <w:kern w:val="0"/>
          <w:sz w:val="30"/>
          <w:szCs w:val="30"/>
        </w:rPr>
      </w:pPr>
      <w:r>
        <w:rPr>
          <w:rFonts w:hint="eastAsia" w:ascii="仿宋" w:hAnsi="仿宋" w:eastAsia="仿宋" w:cs="Times New Roman"/>
          <w:b/>
          <w:kern w:val="0"/>
          <w:sz w:val="30"/>
          <w:szCs w:val="30"/>
        </w:rPr>
        <w:t>第四章 评审程序</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w:t>
      </w:r>
      <w:r>
        <w:rPr>
          <w:rFonts w:hint="eastAsia" w:ascii="仿宋" w:hAnsi="仿宋" w:eastAsia="仿宋" w:cs="Times New Roman"/>
          <w:b/>
          <w:kern w:val="0"/>
          <w:sz w:val="30"/>
          <w:szCs w:val="30"/>
        </w:rPr>
        <w:t>十二</w:t>
      </w:r>
      <w:r>
        <w:rPr>
          <w:rFonts w:ascii="仿宋" w:hAnsi="仿宋" w:eastAsia="仿宋" w:cs="Times New Roman"/>
          <w:b/>
          <w:kern w:val="0"/>
          <w:sz w:val="30"/>
          <w:szCs w:val="30"/>
        </w:rPr>
        <w:t>条</w:t>
      </w:r>
      <w:r>
        <w:rPr>
          <w:rFonts w:ascii="仿宋" w:hAnsi="仿宋" w:eastAsia="仿宋" w:cs="Times New Roman"/>
          <w:kern w:val="0"/>
          <w:sz w:val="30"/>
          <w:szCs w:val="30"/>
        </w:rPr>
        <w:t xml:space="preserve"> </w:t>
      </w:r>
      <w:r>
        <w:rPr>
          <w:rFonts w:hint="eastAsia" w:ascii="仿宋" w:hAnsi="仿宋" w:eastAsia="仿宋" w:cs="Times New Roman"/>
          <w:kern w:val="0"/>
          <w:sz w:val="30"/>
          <w:szCs w:val="30"/>
        </w:rPr>
        <w:t>优秀博士学位论文入选名单经过初评和终评后产生。初评、终评时，评审委员会成员的学生或其所在单位的学生的论文参评时应当回避。</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b/>
          <w:kern w:val="0"/>
          <w:sz w:val="30"/>
          <w:szCs w:val="30"/>
        </w:rPr>
        <w:t>第十</w:t>
      </w:r>
      <w:r>
        <w:rPr>
          <w:rFonts w:hint="eastAsia" w:ascii="仿宋" w:hAnsi="仿宋" w:eastAsia="仿宋" w:cs="Times New Roman"/>
          <w:b/>
          <w:kern w:val="0"/>
          <w:sz w:val="30"/>
          <w:szCs w:val="30"/>
        </w:rPr>
        <w:t>三</w:t>
      </w:r>
      <w:r>
        <w:rPr>
          <w:rFonts w:ascii="仿宋" w:hAnsi="仿宋" w:eastAsia="仿宋" w:cs="Times New Roman"/>
          <w:b/>
          <w:kern w:val="0"/>
          <w:sz w:val="30"/>
          <w:szCs w:val="30"/>
        </w:rPr>
        <w:t>条</w:t>
      </w:r>
      <w:r>
        <w:rPr>
          <w:rFonts w:hint="eastAsia" w:ascii="仿宋" w:hAnsi="仿宋" w:eastAsia="仿宋" w:cs="Times New Roman"/>
          <w:b/>
          <w:kern w:val="0"/>
          <w:sz w:val="30"/>
          <w:szCs w:val="30"/>
        </w:rPr>
        <w:t xml:space="preserve"> </w:t>
      </w:r>
      <w:r>
        <w:rPr>
          <w:rFonts w:hint="eastAsia" w:ascii="仿宋" w:hAnsi="仿宋" w:eastAsia="仿宋" w:cs="Times New Roman"/>
          <w:kern w:val="0"/>
          <w:sz w:val="30"/>
          <w:szCs w:val="30"/>
        </w:rPr>
        <w:t>评审</w:t>
      </w:r>
      <w:r>
        <w:rPr>
          <w:rFonts w:ascii="仿宋" w:hAnsi="仿宋" w:eastAsia="仿宋" w:cs="Times New Roman"/>
          <w:kern w:val="0"/>
          <w:sz w:val="30"/>
          <w:szCs w:val="30"/>
        </w:rPr>
        <w:t>委员会组织对</w:t>
      </w:r>
      <w:r>
        <w:rPr>
          <w:rFonts w:hint="eastAsia" w:ascii="仿宋" w:hAnsi="仿宋" w:eastAsia="仿宋" w:cs="Times New Roman"/>
          <w:kern w:val="0"/>
          <w:sz w:val="30"/>
          <w:szCs w:val="30"/>
        </w:rPr>
        <w:t>推荐</w:t>
      </w:r>
      <w:r>
        <w:rPr>
          <w:rFonts w:ascii="仿宋" w:hAnsi="仿宋" w:eastAsia="仿宋" w:cs="Times New Roman"/>
          <w:kern w:val="0"/>
          <w:sz w:val="30"/>
          <w:szCs w:val="30"/>
        </w:rPr>
        <w:t>论文进行</w:t>
      </w:r>
      <w:r>
        <w:rPr>
          <w:rFonts w:hint="eastAsia" w:ascii="仿宋" w:hAnsi="仿宋" w:eastAsia="仿宋" w:cs="Times New Roman"/>
          <w:kern w:val="0"/>
          <w:sz w:val="30"/>
          <w:szCs w:val="30"/>
        </w:rPr>
        <w:t>评审</w:t>
      </w:r>
      <w:r>
        <w:rPr>
          <w:rFonts w:ascii="仿宋" w:hAnsi="仿宋" w:eastAsia="仿宋" w:cs="Times New Roman"/>
          <w:kern w:val="0"/>
          <w:sz w:val="30"/>
          <w:szCs w:val="30"/>
        </w:rPr>
        <w:t>，</w:t>
      </w:r>
      <w:r>
        <w:rPr>
          <w:rFonts w:hint="eastAsia" w:ascii="仿宋" w:hAnsi="仿宋" w:eastAsia="仿宋" w:cs="Times New Roman"/>
          <w:kern w:val="0"/>
          <w:sz w:val="30"/>
          <w:szCs w:val="30"/>
        </w:rPr>
        <w:t>评审</w:t>
      </w:r>
      <w:r>
        <w:rPr>
          <w:rFonts w:ascii="仿宋" w:hAnsi="仿宋" w:eastAsia="仿宋" w:cs="Times New Roman"/>
          <w:kern w:val="0"/>
          <w:sz w:val="30"/>
          <w:szCs w:val="30"/>
        </w:rPr>
        <w:t>工作包括同行专家通讯评议和</w:t>
      </w:r>
      <w:r>
        <w:rPr>
          <w:rFonts w:hint="eastAsia" w:ascii="仿宋" w:hAnsi="仿宋" w:eastAsia="仿宋" w:cs="Times New Roman"/>
          <w:kern w:val="0"/>
          <w:sz w:val="30"/>
          <w:szCs w:val="30"/>
        </w:rPr>
        <w:t>评审委员会</w:t>
      </w:r>
      <w:r>
        <w:rPr>
          <w:rFonts w:ascii="仿宋" w:hAnsi="仿宋" w:eastAsia="仿宋" w:cs="Times New Roman"/>
          <w:kern w:val="0"/>
          <w:sz w:val="30"/>
          <w:szCs w:val="30"/>
        </w:rPr>
        <w:t>审定。</w:t>
      </w:r>
      <w:r>
        <w:rPr>
          <w:rFonts w:hint="eastAsia" w:ascii="仿宋" w:hAnsi="仿宋" w:eastAsia="仿宋" w:cs="Times New Roman"/>
          <w:kern w:val="0"/>
          <w:sz w:val="30"/>
          <w:szCs w:val="30"/>
        </w:rPr>
        <w:t>主要包括</w:t>
      </w:r>
      <w:r>
        <w:rPr>
          <w:rFonts w:ascii="仿宋" w:hAnsi="仿宋" w:eastAsia="仿宋" w:cs="Times New Roman"/>
          <w:kern w:val="0"/>
          <w:sz w:val="30"/>
          <w:szCs w:val="30"/>
        </w:rPr>
        <w:t>：</w:t>
      </w:r>
    </w:p>
    <w:p>
      <w:pPr>
        <w:widowControl/>
        <w:shd w:val="clear" w:color="auto" w:fill="FFFFFF"/>
        <w:spacing w:line="360" w:lineRule="atLeast"/>
        <w:ind w:firstLine="480"/>
        <w:rPr>
          <w:rFonts w:ascii="仿宋" w:hAnsi="仿宋" w:eastAsia="仿宋" w:cs="Times New Roman"/>
          <w:kern w:val="0"/>
          <w:sz w:val="30"/>
          <w:szCs w:val="30"/>
        </w:rPr>
      </w:pPr>
      <w:r>
        <w:rPr>
          <w:rFonts w:ascii="仿宋" w:hAnsi="仿宋" w:eastAsia="仿宋" w:cs="Times New Roman"/>
          <w:kern w:val="0"/>
          <w:sz w:val="30"/>
          <w:szCs w:val="30"/>
        </w:rPr>
        <w:t>1</w:t>
      </w:r>
      <w:r>
        <w:rPr>
          <w:rFonts w:hint="eastAsia" w:ascii="仿宋" w:hAnsi="仿宋" w:eastAsia="仿宋" w:cs="Times New Roman"/>
          <w:kern w:val="0"/>
          <w:sz w:val="30"/>
          <w:szCs w:val="30"/>
        </w:rPr>
        <w:t>、预审查：对被推荐论文进行资格审查和专业研究资质审查，通过该阶段审查的论文方可进入论文初评阶段。</w:t>
      </w:r>
      <w:r>
        <w:rPr>
          <w:rFonts w:ascii="仿宋" w:hAnsi="仿宋" w:eastAsia="仿宋" w:cs="Times New Roman"/>
          <w:kern w:val="0"/>
          <w:sz w:val="30"/>
          <w:szCs w:val="30"/>
        </w:rPr>
        <w:t xml:space="preserve"> </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kern w:val="0"/>
          <w:sz w:val="30"/>
          <w:szCs w:val="30"/>
        </w:rPr>
        <w:t>2、论文初评：初评采用同行通讯评议的方式。每篇博士学位论文交由3名同行专家评议，根据同行专家评议情况，按同行专家对论文的评分高低确定入围候选优秀论文。</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kern w:val="0"/>
          <w:sz w:val="30"/>
          <w:szCs w:val="30"/>
        </w:rPr>
        <w:t>3、论文终评</w:t>
      </w:r>
      <w:r>
        <w:rPr>
          <w:rFonts w:ascii="仿宋" w:hAnsi="仿宋" w:eastAsia="仿宋" w:cs="Times New Roman"/>
          <w:kern w:val="0"/>
          <w:sz w:val="30"/>
          <w:szCs w:val="30"/>
        </w:rPr>
        <w:t>：</w:t>
      </w:r>
      <w:r>
        <w:rPr>
          <w:rFonts w:hint="eastAsia" w:ascii="仿宋" w:hAnsi="仿宋" w:eastAsia="仿宋" w:cs="Times New Roman"/>
          <w:kern w:val="0"/>
          <w:sz w:val="30"/>
          <w:szCs w:val="30"/>
        </w:rPr>
        <w:t>以无记名投票表决方式进行，由评审</w:t>
      </w:r>
      <w:r>
        <w:rPr>
          <w:rFonts w:ascii="仿宋" w:hAnsi="仿宋" w:eastAsia="仿宋" w:cs="Times New Roman"/>
          <w:kern w:val="0"/>
          <w:sz w:val="30"/>
          <w:szCs w:val="30"/>
        </w:rPr>
        <w:t>委员会</w:t>
      </w:r>
      <w:r>
        <w:rPr>
          <w:rFonts w:hint="eastAsia" w:ascii="仿宋" w:hAnsi="仿宋" w:eastAsia="仿宋" w:cs="Times New Roman"/>
          <w:kern w:val="0"/>
          <w:sz w:val="30"/>
          <w:szCs w:val="30"/>
        </w:rPr>
        <w:t>对入围前15篇候选优秀论文进行投票，每位</w:t>
      </w:r>
      <w:r>
        <w:rPr>
          <w:rFonts w:ascii="仿宋" w:hAnsi="仿宋" w:eastAsia="仿宋" w:cs="Times New Roman"/>
          <w:kern w:val="0"/>
          <w:sz w:val="30"/>
          <w:szCs w:val="30"/>
        </w:rPr>
        <w:t>评审委员最多投</w:t>
      </w:r>
      <w:r>
        <w:rPr>
          <w:rFonts w:hint="eastAsia" w:ascii="仿宋" w:hAnsi="仿宋" w:eastAsia="仿宋" w:cs="Times New Roman"/>
          <w:kern w:val="0"/>
          <w:sz w:val="30"/>
          <w:szCs w:val="30"/>
        </w:rPr>
        <w:t>10票，排名前5名且得票不低于三分之二者评为优秀博士学位论文；得票低于三分之二，但超过半数的论文获优秀博士学位论文提名。</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b/>
          <w:kern w:val="0"/>
          <w:sz w:val="30"/>
          <w:szCs w:val="30"/>
        </w:rPr>
        <w:t>第十四条</w:t>
      </w:r>
      <w:r>
        <w:rPr>
          <w:rFonts w:hint="eastAsia" w:ascii="仿宋" w:hAnsi="仿宋" w:eastAsia="仿宋" w:cs="Times New Roman"/>
          <w:kern w:val="0"/>
          <w:sz w:val="30"/>
          <w:szCs w:val="30"/>
        </w:rPr>
        <w:t xml:space="preserve"> 中国硅酸盐学会优秀博士学位论文入选名单经中国硅酸盐学会常务理事会批准通过后予以公布。</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b/>
          <w:kern w:val="0"/>
          <w:sz w:val="30"/>
          <w:szCs w:val="30"/>
        </w:rPr>
        <w:t>第</w:t>
      </w:r>
      <w:r>
        <w:rPr>
          <w:rFonts w:ascii="仿宋" w:hAnsi="仿宋" w:eastAsia="仿宋" w:cs="Times New Roman"/>
          <w:b/>
          <w:kern w:val="0"/>
          <w:sz w:val="30"/>
          <w:szCs w:val="30"/>
        </w:rPr>
        <w:t>十五条</w:t>
      </w:r>
      <w:r>
        <w:rPr>
          <w:rFonts w:hint="eastAsia" w:ascii="仿宋" w:hAnsi="仿宋" w:eastAsia="仿宋" w:cs="Times New Roman"/>
          <w:kern w:val="0"/>
          <w:sz w:val="30"/>
          <w:szCs w:val="30"/>
        </w:rPr>
        <w:t xml:space="preserve"> </w:t>
      </w:r>
      <w:r>
        <w:rPr>
          <w:rFonts w:ascii="仿宋" w:hAnsi="仿宋" w:eastAsia="仿宋" w:cs="Times New Roman"/>
          <w:kern w:val="0"/>
          <w:sz w:val="30"/>
          <w:szCs w:val="30"/>
        </w:rPr>
        <w:t>任何单位或个人，如发现入选论文存在剽窃、作假或论文的主要研究结论不能成立等严重问题，可在入选论文名单公布之日起15日内，以书面方式向</w:t>
      </w:r>
      <w:r>
        <w:rPr>
          <w:rFonts w:hint="eastAsia" w:ascii="仿宋" w:hAnsi="仿宋" w:eastAsia="仿宋" w:cs="Times New Roman"/>
          <w:kern w:val="0"/>
          <w:sz w:val="30"/>
          <w:szCs w:val="30"/>
        </w:rPr>
        <w:t>中国硅酸</w:t>
      </w:r>
      <w:r>
        <w:rPr>
          <w:rFonts w:ascii="仿宋" w:hAnsi="仿宋" w:eastAsia="仿宋" w:cs="Times New Roman"/>
          <w:kern w:val="0"/>
          <w:sz w:val="30"/>
          <w:szCs w:val="30"/>
        </w:rPr>
        <w:t>盐学会</w:t>
      </w:r>
      <w:r>
        <w:rPr>
          <w:rFonts w:hint="eastAsia" w:ascii="仿宋" w:hAnsi="仿宋" w:eastAsia="仿宋" w:cs="Times New Roman"/>
          <w:kern w:val="0"/>
          <w:sz w:val="30"/>
          <w:szCs w:val="30"/>
        </w:rPr>
        <w:t>评审</w:t>
      </w:r>
      <w:r>
        <w:rPr>
          <w:rFonts w:ascii="仿宋" w:hAnsi="仿宋" w:eastAsia="仿宋" w:cs="Times New Roman"/>
          <w:kern w:val="0"/>
          <w:sz w:val="30"/>
          <w:szCs w:val="30"/>
        </w:rPr>
        <w:t>委员会</w:t>
      </w:r>
      <w:r>
        <w:rPr>
          <w:rFonts w:hint="eastAsia" w:ascii="仿宋" w:hAnsi="仿宋" w:eastAsia="仿宋" w:cs="Times New Roman"/>
          <w:kern w:val="0"/>
          <w:sz w:val="30"/>
          <w:szCs w:val="30"/>
        </w:rPr>
        <w:t>提</w:t>
      </w:r>
      <w:r>
        <w:rPr>
          <w:rFonts w:ascii="仿宋" w:hAnsi="仿宋" w:eastAsia="仿宋" w:cs="Times New Roman"/>
          <w:kern w:val="0"/>
          <w:sz w:val="30"/>
          <w:szCs w:val="30"/>
        </w:rPr>
        <w:t>出异议。</w:t>
      </w:r>
    </w:p>
    <w:p>
      <w:pPr>
        <w:widowControl/>
        <w:shd w:val="clear" w:color="auto" w:fill="FFFFFF"/>
        <w:spacing w:line="360" w:lineRule="atLeast"/>
        <w:ind w:firstLine="480"/>
        <w:rPr>
          <w:rFonts w:ascii="仿宋" w:hAnsi="仿宋" w:eastAsia="仿宋" w:cs="Times New Roman"/>
          <w:kern w:val="0"/>
          <w:sz w:val="30"/>
          <w:szCs w:val="30"/>
        </w:rPr>
      </w:pPr>
    </w:p>
    <w:p>
      <w:pPr>
        <w:widowControl/>
        <w:shd w:val="clear" w:color="auto" w:fill="FFFFFF"/>
        <w:spacing w:line="360" w:lineRule="atLeast"/>
        <w:ind w:firstLine="480"/>
        <w:jc w:val="center"/>
        <w:rPr>
          <w:rFonts w:ascii="仿宋" w:hAnsi="仿宋" w:eastAsia="仿宋" w:cs="Times New Roman"/>
          <w:b/>
          <w:kern w:val="0"/>
          <w:sz w:val="30"/>
          <w:szCs w:val="30"/>
        </w:rPr>
      </w:pPr>
      <w:r>
        <w:rPr>
          <w:rFonts w:hint="eastAsia" w:ascii="仿宋" w:hAnsi="仿宋" w:eastAsia="仿宋" w:cs="Times New Roman"/>
          <w:b/>
          <w:kern w:val="0"/>
          <w:sz w:val="30"/>
          <w:szCs w:val="30"/>
        </w:rPr>
        <w:t>第四章  奖励方式</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b/>
          <w:kern w:val="0"/>
          <w:sz w:val="30"/>
          <w:szCs w:val="30"/>
        </w:rPr>
        <w:t>第十六条</w:t>
      </w:r>
      <w:r>
        <w:rPr>
          <w:rFonts w:hint="eastAsia" w:ascii="仿宋" w:hAnsi="仿宋" w:eastAsia="仿宋" w:cs="Times New Roman"/>
          <w:kern w:val="0"/>
          <w:sz w:val="30"/>
          <w:szCs w:val="30"/>
        </w:rPr>
        <w:t xml:space="preserve"> 中国硅酸盐学会优秀博士学位论文获奖名单在中国硅酸盐学会网站、《硅酸盐学报》等媒体上公布。</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b/>
          <w:kern w:val="0"/>
          <w:sz w:val="30"/>
          <w:szCs w:val="30"/>
        </w:rPr>
        <w:t>第十七条</w:t>
      </w:r>
      <w:r>
        <w:rPr>
          <w:rFonts w:hint="eastAsia" w:ascii="仿宋" w:hAnsi="仿宋" w:eastAsia="仿宋" w:cs="Times New Roman"/>
          <w:kern w:val="0"/>
          <w:sz w:val="30"/>
          <w:szCs w:val="30"/>
        </w:rPr>
        <w:t xml:space="preserve"> 中国硅酸盐学会对获奖的论文作者颁发证书，并给予适当的物质奖励，获奖的论文作者可受邀参加学</w:t>
      </w:r>
      <w:r>
        <w:rPr>
          <w:rFonts w:ascii="仿宋" w:hAnsi="仿宋" w:eastAsia="仿宋" w:cs="Times New Roman"/>
          <w:kern w:val="0"/>
          <w:sz w:val="30"/>
          <w:szCs w:val="30"/>
        </w:rPr>
        <w:t>会</w:t>
      </w:r>
      <w:r>
        <w:rPr>
          <w:rFonts w:hint="eastAsia" w:ascii="仿宋" w:hAnsi="仿宋" w:eastAsia="仿宋" w:cs="Times New Roman"/>
          <w:kern w:val="0"/>
          <w:sz w:val="30"/>
          <w:szCs w:val="30"/>
        </w:rPr>
        <w:t>的相关活动。向获奖论文作者的导师颁发中国硅酸盐学会优秀博士学位论文指导老师证书。</w:t>
      </w:r>
    </w:p>
    <w:p>
      <w:pPr>
        <w:widowControl/>
        <w:shd w:val="clear" w:color="auto" w:fill="FFFFFF"/>
        <w:spacing w:line="360" w:lineRule="atLeast"/>
        <w:ind w:firstLine="480"/>
        <w:rPr>
          <w:rFonts w:ascii="仿宋" w:hAnsi="仿宋" w:eastAsia="仿宋" w:cs="Times New Roman"/>
          <w:kern w:val="0"/>
          <w:sz w:val="30"/>
          <w:szCs w:val="30"/>
        </w:rPr>
      </w:pPr>
    </w:p>
    <w:p>
      <w:pPr>
        <w:widowControl/>
        <w:shd w:val="clear" w:color="auto" w:fill="FFFFFF"/>
        <w:spacing w:line="360" w:lineRule="atLeast"/>
        <w:ind w:firstLine="480"/>
        <w:jc w:val="center"/>
        <w:rPr>
          <w:rFonts w:ascii="仿宋" w:hAnsi="仿宋" w:eastAsia="仿宋" w:cs="Times New Roman"/>
          <w:b/>
          <w:kern w:val="0"/>
          <w:sz w:val="30"/>
          <w:szCs w:val="30"/>
        </w:rPr>
      </w:pPr>
      <w:r>
        <w:rPr>
          <w:rFonts w:hint="eastAsia" w:ascii="仿宋" w:hAnsi="仿宋" w:eastAsia="仿宋" w:cs="Times New Roman"/>
          <w:b/>
          <w:kern w:val="0"/>
          <w:sz w:val="30"/>
          <w:szCs w:val="30"/>
        </w:rPr>
        <w:t>第五章  附 则</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b/>
          <w:kern w:val="0"/>
          <w:sz w:val="30"/>
          <w:szCs w:val="30"/>
        </w:rPr>
        <w:t>第十八条</w:t>
      </w:r>
      <w:r>
        <w:rPr>
          <w:rFonts w:hint="eastAsia" w:ascii="仿宋" w:hAnsi="仿宋" w:eastAsia="仿宋" w:cs="Times New Roman"/>
          <w:kern w:val="0"/>
          <w:sz w:val="30"/>
          <w:szCs w:val="30"/>
        </w:rPr>
        <w:t xml:space="preserve"> 在评选过程中，若发现参评论文的作者存在抄袭、剽窃等学术道德问题时，评审委员会有权取消该论文的参评资格。</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b/>
          <w:kern w:val="0"/>
          <w:sz w:val="30"/>
          <w:szCs w:val="30"/>
        </w:rPr>
        <w:t>第</w:t>
      </w:r>
      <w:r>
        <w:rPr>
          <w:rFonts w:ascii="仿宋" w:hAnsi="仿宋" w:eastAsia="仿宋" w:cs="Times New Roman"/>
          <w:b/>
          <w:kern w:val="0"/>
          <w:sz w:val="30"/>
          <w:szCs w:val="30"/>
        </w:rPr>
        <w:t>十九条</w:t>
      </w:r>
      <w:r>
        <w:rPr>
          <w:rFonts w:hint="eastAsia" w:ascii="仿宋" w:hAnsi="仿宋" w:eastAsia="仿宋" w:cs="Times New Roman"/>
          <w:kern w:val="0"/>
          <w:sz w:val="30"/>
          <w:szCs w:val="30"/>
        </w:rPr>
        <w:t xml:space="preserve"> </w:t>
      </w:r>
      <w:r>
        <w:rPr>
          <w:rFonts w:ascii="仿宋" w:hAnsi="仿宋" w:eastAsia="仿宋" w:cs="Times New Roman"/>
          <w:kern w:val="0"/>
          <w:sz w:val="30"/>
          <w:szCs w:val="30"/>
        </w:rPr>
        <w:t>对已获评的中国硅酸盐学会优秀博士学位论文，</w:t>
      </w:r>
      <w:r>
        <w:rPr>
          <w:rFonts w:hint="eastAsia" w:ascii="仿宋" w:hAnsi="仿宋" w:eastAsia="仿宋" w:cs="Times New Roman"/>
          <w:kern w:val="0"/>
          <w:sz w:val="30"/>
          <w:szCs w:val="30"/>
        </w:rPr>
        <w:t>若发现上述问题，中国</w:t>
      </w:r>
      <w:r>
        <w:rPr>
          <w:rFonts w:ascii="仿宋" w:hAnsi="仿宋" w:eastAsia="仿宋" w:cs="Times New Roman"/>
          <w:kern w:val="0"/>
          <w:sz w:val="30"/>
          <w:szCs w:val="30"/>
        </w:rPr>
        <w:t>硅酸盐学会</w:t>
      </w:r>
      <w:r>
        <w:rPr>
          <w:rFonts w:hint="eastAsia" w:ascii="仿宋" w:hAnsi="仿宋" w:eastAsia="仿宋" w:cs="Times New Roman"/>
          <w:kern w:val="0"/>
          <w:sz w:val="30"/>
          <w:szCs w:val="30"/>
        </w:rPr>
        <w:t>将取消其获奖资格、收回获奖证书、奖金，并予以公布。</w:t>
      </w:r>
    </w:p>
    <w:p>
      <w:pPr>
        <w:widowControl/>
        <w:shd w:val="clear" w:color="auto" w:fill="FFFFFF"/>
        <w:spacing w:line="360" w:lineRule="atLeast"/>
        <w:ind w:firstLine="480"/>
        <w:rPr>
          <w:rFonts w:ascii="仿宋" w:hAnsi="仿宋" w:eastAsia="仿宋" w:cs="Times New Roman"/>
          <w:kern w:val="0"/>
          <w:sz w:val="30"/>
          <w:szCs w:val="30"/>
        </w:rPr>
      </w:pPr>
      <w:r>
        <w:rPr>
          <w:rFonts w:hint="eastAsia" w:ascii="仿宋" w:hAnsi="仿宋" w:eastAsia="仿宋" w:cs="Times New Roman"/>
          <w:b/>
          <w:kern w:val="0"/>
          <w:sz w:val="30"/>
          <w:szCs w:val="30"/>
        </w:rPr>
        <w:t>第二十条</w:t>
      </w:r>
      <w:r>
        <w:rPr>
          <w:rFonts w:hint="eastAsia" w:ascii="仿宋" w:hAnsi="仿宋" w:eastAsia="仿宋" w:cs="Times New Roman"/>
          <w:kern w:val="0"/>
          <w:sz w:val="30"/>
          <w:szCs w:val="30"/>
        </w:rPr>
        <w:t xml:space="preserve"> 本评选办法解释权属中国硅酸盐</w:t>
      </w:r>
      <w:r>
        <w:rPr>
          <w:rFonts w:ascii="仿宋" w:hAnsi="仿宋" w:eastAsia="仿宋" w:cs="Times New Roman"/>
          <w:kern w:val="0"/>
          <w:sz w:val="30"/>
          <w:szCs w:val="30"/>
        </w:rPr>
        <w:t>学会</w:t>
      </w:r>
      <w:r>
        <w:rPr>
          <w:rFonts w:hint="eastAsia" w:ascii="仿宋" w:hAnsi="仿宋" w:eastAsia="仿宋" w:cs="Times New Roman"/>
          <w:kern w:val="0"/>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7E"/>
    <w:rsid w:val="00040572"/>
    <w:rsid w:val="0005421E"/>
    <w:rsid w:val="00054415"/>
    <w:rsid w:val="000A4173"/>
    <w:rsid w:val="000D4CDD"/>
    <w:rsid w:val="00113955"/>
    <w:rsid w:val="00121E69"/>
    <w:rsid w:val="00130795"/>
    <w:rsid w:val="00187F7F"/>
    <w:rsid w:val="00232609"/>
    <w:rsid w:val="00245936"/>
    <w:rsid w:val="00253C33"/>
    <w:rsid w:val="00283AA2"/>
    <w:rsid w:val="00283AFC"/>
    <w:rsid w:val="002871FB"/>
    <w:rsid w:val="002903F3"/>
    <w:rsid w:val="002A0336"/>
    <w:rsid w:val="002C2B50"/>
    <w:rsid w:val="002F775C"/>
    <w:rsid w:val="003042AB"/>
    <w:rsid w:val="00334167"/>
    <w:rsid w:val="00345E76"/>
    <w:rsid w:val="00352760"/>
    <w:rsid w:val="003635EA"/>
    <w:rsid w:val="0037126F"/>
    <w:rsid w:val="00377B38"/>
    <w:rsid w:val="003974EF"/>
    <w:rsid w:val="003C7D6F"/>
    <w:rsid w:val="003E0589"/>
    <w:rsid w:val="00402517"/>
    <w:rsid w:val="004A3EFB"/>
    <w:rsid w:val="004C3527"/>
    <w:rsid w:val="005209FB"/>
    <w:rsid w:val="00547516"/>
    <w:rsid w:val="00560FFE"/>
    <w:rsid w:val="0058127E"/>
    <w:rsid w:val="005C6840"/>
    <w:rsid w:val="00600A41"/>
    <w:rsid w:val="0068780E"/>
    <w:rsid w:val="007631BA"/>
    <w:rsid w:val="0079156E"/>
    <w:rsid w:val="007D2430"/>
    <w:rsid w:val="007E35FF"/>
    <w:rsid w:val="00840DD8"/>
    <w:rsid w:val="00867D61"/>
    <w:rsid w:val="0087637D"/>
    <w:rsid w:val="00891B00"/>
    <w:rsid w:val="008B32B5"/>
    <w:rsid w:val="008C35D0"/>
    <w:rsid w:val="008C3CB2"/>
    <w:rsid w:val="008F429A"/>
    <w:rsid w:val="00912CDD"/>
    <w:rsid w:val="0092510A"/>
    <w:rsid w:val="00954385"/>
    <w:rsid w:val="009A300A"/>
    <w:rsid w:val="009F6F14"/>
    <w:rsid w:val="00A04800"/>
    <w:rsid w:val="00A20E35"/>
    <w:rsid w:val="00A5520B"/>
    <w:rsid w:val="00A568CF"/>
    <w:rsid w:val="00AC13F0"/>
    <w:rsid w:val="00B64656"/>
    <w:rsid w:val="00B84E69"/>
    <w:rsid w:val="00BD6569"/>
    <w:rsid w:val="00C324DE"/>
    <w:rsid w:val="00C57910"/>
    <w:rsid w:val="00C6558C"/>
    <w:rsid w:val="00C827BB"/>
    <w:rsid w:val="00C93C92"/>
    <w:rsid w:val="00CB66FC"/>
    <w:rsid w:val="00CE3BC3"/>
    <w:rsid w:val="00CF50FB"/>
    <w:rsid w:val="00D10A7B"/>
    <w:rsid w:val="00E20BAD"/>
    <w:rsid w:val="00E2782C"/>
    <w:rsid w:val="00E45792"/>
    <w:rsid w:val="00E57119"/>
    <w:rsid w:val="00E60952"/>
    <w:rsid w:val="00E765A0"/>
    <w:rsid w:val="00E81999"/>
    <w:rsid w:val="00E8413C"/>
    <w:rsid w:val="00E90BD8"/>
    <w:rsid w:val="00E922B2"/>
    <w:rsid w:val="00E92F4A"/>
    <w:rsid w:val="00EC1B51"/>
    <w:rsid w:val="00F237DB"/>
    <w:rsid w:val="00F4383C"/>
    <w:rsid w:val="00F817AA"/>
    <w:rsid w:val="00F832C1"/>
    <w:rsid w:val="00FB77B4"/>
    <w:rsid w:val="00FF79B4"/>
    <w:rsid w:val="094949D1"/>
    <w:rsid w:val="115320FC"/>
    <w:rsid w:val="2E22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9">
    <w:name w:val="标题 1 Char"/>
    <w:basedOn w:val="5"/>
    <w:link w:val="2"/>
    <w:qFormat/>
    <w:uiPriority w:val="9"/>
    <w:rPr>
      <w:rFonts w:ascii="宋体" w:hAnsi="宋体" w:eastAsia="宋体" w:cs="宋体"/>
      <w:b/>
      <w:bCs/>
      <w:kern w:val="36"/>
      <w:sz w:val="48"/>
      <w:szCs w:val="48"/>
    </w:rPr>
  </w:style>
  <w:style w:type="character" w:customStyle="1" w:styleId="10">
    <w:name w:val="apple-converted-space"/>
    <w:basedOn w:val="5"/>
    <w:qFormat/>
    <w:uiPriority w:val="0"/>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xwbt1"/>
    <w:basedOn w:val="5"/>
    <w:qFormat/>
    <w:uiPriority w:val="0"/>
    <w:rPr>
      <w:b/>
      <w:bCs/>
      <w:sz w:val="37"/>
      <w:szCs w:val="3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263</Words>
  <Characters>1505</Characters>
  <Lines>12</Lines>
  <Paragraphs>3</Paragraphs>
  <TotalTime>551</TotalTime>
  <ScaleCrop>false</ScaleCrop>
  <LinksUpToDate>false</LinksUpToDate>
  <CharactersWithSpaces>1765</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2016-12-06T05:45:00Z</dcterms:created>
  <dc:creator>AutoBVT</dc:creator>
  <cp:lastModifiedBy>Amazing～Qi</cp:lastModifiedBy>
  <cp:lastPrinted>2019-01-04T07:01:56Z</cp:lastPrinted>
  <dcterms:modified xsi:type="dcterms:W3CDTF">2019-01-04T07:02:18Z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2052-11.1.0.8013</vt:lpwstr>
  </property>
</Properties>
</file>