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1A" w:rsidRPr="00032B1A" w:rsidRDefault="00032B1A" w:rsidP="00032B1A">
      <w:pPr>
        <w:pStyle w:val="a3"/>
        <w:jc w:val="center"/>
        <w:rPr>
          <w:rFonts w:ascii="黑体" w:eastAsia="黑体" w:hAnsi="黑体"/>
          <w:bCs/>
          <w:sz w:val="32"/>
          <w:szCs w:val="32"/>
        </w:rPr>
      </w:pPr>
      <w:r w:rsidRPr="00032B1A">
        <w:rPr>
          <w:rFonts w:ascii="黑体" w:eastAsia="黑体" w:hAnsi="黑体" w:hint="eastAsia"/>
          <w:bCs/>
          <w:sz w:val="32"/>
          <w:szCs w:val="32"/>
        </w:rPr>
        <w:t>中国硅酸盐学会青年科技奖条例</w:t>
      </w:r>
    </w:p>
    <w:p w:rsidR="00032B1A" w:rsidRPr="006616E8" w:rsidRDefault="00032B1A" w:rsidP="00032B1A">
      <w:pPr>
        <w:pStyle w:val="a3"/>
        <w:jc w:val="center"/>
        <w:rPr>
          <w:rFonts w:ascii="黑体" w:eastAsia="黑体" w:hAnsi="黑体"/>
          <w:sz w:val="24"/>
          <w:szCs w:val="24"/>
        </w:rPr>
      </w:pP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一、为鼓励硅酸盐学科青年科技工作者奋发进取，促进本学科青年科技人才成长，积极发现和培养人才，特制定本条例。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二、</w:t>
      </w:r>
      <w:proofErr w:type="gramStart"/>
      <w:r w:rsidRPr="00032B1A">
        <w:rPr>
          <w:rFonts w:asciiTheme="minorEastAsia" w:eastAsiaTheme="minorEastAsia" w:hAnsiTheme="minorEastAsia" w:hint="eastAsia"/>
          <w:sz w:val="28"/>
          <w:szCs w:val="28"/>
        </w:rPr>
        <w:t>本奖定名</w:t>
      </w:r>
      <w:proofErr w:type="gramEnd"/>
      <w:r w:rsidRPr="00032B1A">
        <w:rPr>
          <w:rFonts w:asciiTheme="minorEastAsia" w:eastAsiaTheme="minorEastAsia" w:hAnsiTheme="minorEastAsia" w:hint="eastAsia"/>
          <w:sz w:val="28"/>
          <w:szCs w:val="28"/>
        </w:rPr>
        <w:t>为“中国硅酸盐学会青年科技奖”。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三、评选和申报范围：被推荐者应是在硅酸盐学科领域科技活动中涌现、做出成果时的年龄不超过38周岁(含38周岁)，申报时年龄不超过40周岁的青年科技工作者。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四、评选标准：热爱祖国，具有“献身、创新、求实、协作”的科学精神，优良的科学道德和学风，并在业务工作中具备下列条件之一者：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032B1A">
        <w:rPr>
          <w:rFonts w:asciiTheme="minorEastAsia" w:eastAsiaTheme="minorEastAsia" w:hAnsiTheme="minorEastAsia"/>
          <w:sz w:val="28"/>
          <w:szCs w:val="28"/>
        </w:rPr>
        <w:t>.</w:t>
      </w:r>
      <w:r w:rsidRPr="00032B1A">
        <w:rPr>
          <w:rFonts w:asciiTheme="minorEastAsia" w:eastAsiaTheme="minorEastAsia" w:hAnsiTheme="minorEastAsia" w:hint="eastAsia"/>
          <w:sz w:val="28"/>
          <w:szCs w:val="28"/>
        </w:rPr>
        <w:t>在学术上提出了新思想和见解，发表后被公认为达到国内或国际先进水平者；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2.在科学技术实践中，勇于创新做出重要贡献，并已取得较大经济效益或社会效益者。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3.在传播科学技术知识和新技术推广工作中成绩显著，取得良好的社会效益或经济效益的重要贡献者。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五、授奖名额：</w:t>
      </w:r>
      <w:proofErr w:type="gramStart"/>
      <w:r w:rsidRPr="00032B1A">
        <w:rPr>
          <w:rFonts w:asciiTheme="minorEastAsia" w:eastAsiaTheme="minorEastAsia" w:hAnsiTheme="minorEastAsia" w:hint="eastAsia"/>
          <w:sz w:val="28"/>
          <w:szCs w:val="28"/>
        </w:rPr>
        <w:t>本奖每两年</w:t>
      </w:r>
      <w:proofErr w:type="gramEnd"/>
      <w:r w:rsidRPr="00032B1A">
        <w:rPr>
          <w:rFonts w:asciiTheme="minorEastAsia" w:eastAsiaTheme="minorEastAsia" w:hAnsiTheme="minorEastAsia" w:hint="eastAsia"/>
          <w:sz w:val="28"/>
          <w:szCs w:val="28"/>
        </w:rPr>
        <w:t>评选一次，每届授奖不超过10名。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六、推荐单位：中国硅酸盐学会青年科技奖的推荐单位为本会各专业分会、专业委员会及有关的科研院所、学校。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七、报送材料内容和要求：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1.推荐表：原件一份，复印件5份(均须加盖推荐单位公章)；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2.三位专家意见表，一式三份；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lastRenderedPageBreak/>
        <w:t>3</w:t>
      </w:r>
      <w:r w:rsidRPr="00032B1A">
        <w:rPr>
          <w:rFonts w:asciiTheme="minorEastAsia" w:eastAsiaTheme="minorEastAsia" w:hAnsiTheme="minorEastAsia"/>
          <w:sz w:val="28"/>
          <w:szCs w:val="28"/>
        </w:rPr>
        <w:t>.</w:t>
      </w:r>
      <w:r w:rsidRPr="00032B1A">
        <w:rPr>
          <w:rFonts w:asciiTheme="minorEastAsia" w:eastAsiaTheme="minorEastAsia" w:hAnsiTheme="minorEastAsia" w:hint="eastAsia"/>
          <w:sz w:val="28"/>
          <w:szCs w:val="28"/>
        </w:rPr>
        <w:t>有代表性的成果(不超过三项)及证明材料(复印件)各一式三份，著作可一份。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为利于专家评审和保存，被推荐者主要材料应按上述顺序装订成册。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注意事项：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1.对政治思想、科学精神、科学道德和学风方面的内容应有具体事例，材料应由推荐单位如实填写(500～1000字)，并加盖章。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032B1A">
        <w:rPr>
          <w:rFonts w:asciiTheme="minorEastAsia" w:eastAsiaTheme="minorEastAsia" w:hAnsiTheme="minorEastAsia"/>
          <w:sz w:val="28"/>
          <w:szCs w:val="28"/>
        </w:rPr>
        <w:t>.</w:t>
      </w:r>
      <w:r w:rsidRPr="00032B1A">
        <w:rPr>
          <w:rFonts w:asciiTheme="minorEastAsia" w:eastAsiaTheme="minorEastAsia" w:hAnsiTheme="minorEastAsia" w:hint="eastAsia"/>
          <w:sz w:val="28"/>
          <w:szCs w:val="28"/>
        </w:rPr>
        <w:t>论文、科技成果应以国内做出的为主，并均应为第一、第二作者或主要贡献者。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3.论文必须是在国内外公开发行的学术期刊上发表(应注明刊物的名称、发表时间、刊期、页数)；成果必须是经过有关部门的正式鉴定(并附有鉴定书和证明材料)；取得的经济效益应有具体数字(并附有有关单位财务证明材料)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/>
          <w:sz w:val="28"/>
          <w:szCs w:val="28"/>
        </w:rPr>
        <w:t>4.</w:t>
      </w:r>
      <w:r w:rsidRPr="00032B1A">
        <w:rPr>
          <w:rFonts w:asciiTheme="minorEastAsia" w:eastAsiaTheme="minorEastAsia" w:hAnsiTheme="minorEastAsia" w:hint="eastAsia"/>
          <w:sz w:val="28"/>
          <w:szCs w:val="28"/>
        </w:rPr>
        <w:t>因涉密不宜公开发表的研究成果须由专家进行评议或鉴定，并提供书面评议材料或鉴定证书和申报部门出具的保密证明。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5.每位被推荐者都必须有三位具有高级职称的专家出具推荐意见(其中必须有一位专家与被推荐者为同一部门或单位，其它两位专家应在不同的部门或单位工作)。</w:t>
      </w:r>
    </w:p>
    <w:p w:rsidR="00032B1A" w:rsidRPr="00BB2FB1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八、评审与审批程序：</w:t>
      </w:r>
      <w:r w:rsidRPr="00BB2FB1">
        <w:rPr>
          <w:rFonts w:asciiTheme="minorEastAsia" w:eastAsiaTheme="minorEastAsia" w:hAnsiTheme="minorEastAsia" w:hint="eastAsia"/>
          <w:bCs/>
          <w:sz w:val="28"/>
          <w:szCs w:val="28"/>
        </w:rPr>
        <w:t>中国硅酸盐学会聘请专家组成评审组，经讨论、评议并通过投票决出结果，</w:t>
      </w:r>
      <w:proofErr w:type="gramStart"/>
      <w:r w:rsidRPr="00BB2FB1">
        <w:rPr>
          <w:rFonts w:asciiTheme="minorEastAsia" w:eastAsiaTheme="minorEastAsia" w:hAnsiTheme="minorEastAsia" w:hint="eastAsia"/>
          <w:bCs/>
          <w:sz w:val="28"/>
          <w:szCs w:val="28"/>
        </w:rPr>
        <w:t>报中硅会常务</w:t>
      </w:r>
      <w:proofErr w:type="gramEnd"/>
      <w:r w:rsidRPr="00BB2FB1">
        <w:rPr>
          <w:rFonts w:asciiTheme="minorEastAsia" w:eastAsiaTheme="minorEastAsia" w:hAnsiTheme="minorEastAsia" w:hint="eastAsia"/>
          <w:bCs/>
          <w:sz w:val="28"/>
          <w:szCs w:val="28"/>
        </w:rPr>
        <w:t>理事会批准，公布奖项入选者名单前需征得获奖人的同意。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九、青年科技奖为荣誉奖，对获奖者授予证书，获奖结果通报推</w:t>
      </w:r>
      <w:proofErr w:type="gramStart"/>
      <w:r w:rsidRPr="00032B1A">
        <w:rPr>
          <w:rFonts w:asciiTheme="minorEastAsia" w:eastAsiaTheme="minorEastAsia" w:hAnsiTheme="minorEastAsia" w:hint="eastAsia"/>
          <w:sz w:val="28"/>
          <w:szCs w:val="28"/>
        </w:rPr>
        <w:lastRenderedPageBreak/>
        <w:t>荐</w:t>
      </w:r>
      <w:proofErr w:type="gramEnd"/>
      <w:r w:rsidRPr="00032B1A">
        <w:rPr>
          <w:rFonts w:asciiTheme="minorEastAsia" w:eastAsiaTheme="minorEastAsia" w:hAnsiTheme="minorEastAsia" w:hint="eastAsia"/>
          <w:sz w:val="28"/>
          <w:szCs w:val="28"/>
        </w:rPr>
        <w:t>单位及获奖者所在单位。</w:t>
      </w:r>
    </w:p>
    <w:p w:rsidR="00032B1A" w:rsidRPr="00032B1A" w:rsidRDefault="00032B1A" w:rsidP="00032B1A">
      <w:pPr>
        <w:pStyle w:val="a3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32B1A">
        <w:rPr>
          <w:rFonts w:asciiTheme="minorEastAsia" w:eastAsiaTheme="minorEastAsia" w:hAnsiTheme="minorEastAsia" w:hint="eastAsia"/>
          <w:sz w:val="28"/>
          <w:szCs w:val="28"/>
        </w:rPr>
        <w:t>十、评奖是一项严肃的工作，必须坚持标准，公正合理，实事求是，宁缺毋滥，发现弄虚作假者，撤销奖励并追查有关责任。</w:t>
      </w:r>
    </w:p>
    <w:p w:rsidR="00FD623E" w:rsidRPr="00032B1A" w:rsidRDefault="00032B1A" w:rsidP="00032B1A">
      <w:pPr>
        <w:rPr>
          <w:rFonts w:asciiTheme="minorEastAsia" w:hAnsiTheme="minorEastAsia" w:cs="Courier New"/>
          <w:sz w:val="28"/>
          <w:szCs w:val="28"/>
        </w:rPr>
      </w:pPr>
      <w:r w:rsidRPr="00032B1A">
        <w:rPr>
          <w:rFonts w:asciiTheme="minorEastAsia" w:hAnsiTheme="minorEastAsia" w:cs="Courier New" w:hint="eastAsia"/>
          <w:sz w:val="28"/>
          <w:szCs w:val="28"/>
        </w:rPr>
        <w:t xml:space="preserve">    十一、本条例解释权属中国硅酸盐学会。</w:t>
      </w:r>
    </w:p>
    <w:sectPr w:rsidR="00FD623E" w:rsidRPr="00032B1A" w:rsidSect="00FD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53" w:rsidRDefault="00D34153" w:rsidP="00BB2FB1">
      <w:r>
        <w:separator/>
      </w:r>
    </w:p>
  </w:endnote>
  <w:endnote w:type="continuationSeparator" w:id="0">
    <w:p w:rsidR="00D34153" w:rsidRDefault="00D34153" w:rsidP="00BB2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53" w:rsidRDefault="00D34153" w:rsidP="00BB2FB1">
      <w:r>
        <w:separator/>
      </w:r>
    </w:p>
  </w:footnote>
  <w:footnote w:type="continuationSeparator" w:id="0">
    <w:p w:rsidR="00D34153" w:rsidRDefault="00D34153" w:rsidP="00BB2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B1A"/>
    <w:rsid w:val="00032B1A"/>
    <w:rsid w:val="00296339"/>
    <w:rsid w:val="00BB2FB1"/>
    <w:rsid w:val="00C91F2D"/>
    <w:rsid w:val="00D34153"/>
    <w:rsid w:val="00FD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32B1A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32B1A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BB2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2FB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B2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B2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2020-11-25T03:06:00Z</dcterms:created>
  <dcterms:modified xsi:type="dcterms:W3CDTF">2021-06-10T05:43:00Z</dcterms:modified>
</cp:coreProperties>
</file>